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Del="00000000" w:rsidR="00000000" w:rsidRPr="00000000">
        <w:rPr>
          <w:rFonts w:ascii="Arial" w:cs="Arial" w:eastAsia="Arial" w:hAnsi="Arial"/>
          <w:sz w:val="24"/>
          <w:szCs w:val="24"/>
          <w:rtl w:val="0"/>
        </w:rPr>
        <w:t xml:space="preserve">ability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w:t>
      </w:r>
      <w:r w:rsidDel="00000000" w:rsidR="00000000" w:rsidRPr="00000000">
        <w:rPr>
          <w:rFonts w:ascii="Arial" w:cs="Arial" w:eastAsia="Arial" w:hAnsi="Arial"/>
          <w:b w:val="1"/>
          <w:sz w:val="24"/>
          <w:szCs w:val="24"/>
          <w:highlight w:val="yellow"/>
          <w:rtl w:val="0"/>
        </w:rPr>
        <w:t xml:space="preserve">of New</w:t>
      </w:r>
      <w:r w:rsidDel="00000000" w:rsidR="00000000" w:rsidRPr="00000000">
        <w:rPr>
          <w:rFonts w:ascii="Arial" w:cs="Arial" w:eastAsia="Arial" w:hAnsi="Arial"/>
          <w:b w:val="1"/>
          <w:sz w:val="24"/>
          <w:szCs w:val="24"/>
          <w:highlight w:val="yellow"/>
          <w:rtl w:val="0"/>
        </w:rPr>
        <w:t xml:space="preserve">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w:t>
            </w:r>
            <w:r w:rsidDel="00000000" w:rsidR="00000000" w:rsidRPr="00000000">
              <w:rPr>
                <w:rFonts w:ascii="Arial" w:cs="Arial" w:eastAsia="Arial" w:hAnsi="Arial"/>
                <w:sz w:val="24"/>
                <w:szCs w:val="24"/>
                <w:rtl w:val="0"/>
              </w:rPr>
              <w:t xml:space="preserve">Date</w:t>
            </w:r>
            <w:r w:rsidDel="00000000" w:rsidR="00000000" w:rsidRPr="00000000">
              <w:rPr>
                <w:rFonts w:ascii="Arial" w:cs="Arial" w:eastAsia="Arial" w:hAnsi="Arial"/>
                <w:sz w:val="24"/>
                <w:szCs w:val="24"/>
                <w:rtl w:val="0"/>
              </w:rPr>
              <w:t xml:space="preserv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in agreeing bulk transfer process with the Actuary to the Former Supplier’s Broadly Comparable pension scheme or the Actuary to the relevant Statutory Scheme  (as appropriate) and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projected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in agreeing a bulk transfer process with the Actuary to the relevant Statutory Scheme and to provide all such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w:t>
      </w:r>
      <w:r w:rsidDel="00000000" w:rsidR="00000000" w:rsidRPr="00000000">
        <w:rPr>
          <w:rFonts w:ascii="Arial" w:cs="Arial" w:eastAsia="Arial" w:hAnsi="Arial"/>
          <w:sz w:val="24"/>
          <w:szCs w:val="24"/>
          <w:rtl w:val="0"/>
        </w:rPr>
        <w:t xml:space="preserve">set off</w:t>
      </w:r>
      <w:r w:rsidDel="00000000" w:rsidR="00000000" w:rsidRPr="00000000">
        <w:rPr>
          <w:rFonts w:ascii="Arial" w:cs="Arial" w:eastAsia="Arial" w:hAnsi="Arial"/>
          <w:sz w:val="24"/>
          <w:szCs w:val="24"/>
          <w:rtl w:val="0"/>
        </w:rPr>
        <w:t xml:space="preserve">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w:t>
            </w:r>
            <w:r w:rsidDel="00000000" w:rsidR="00000000" w:rsidRPr="00000000">
              <w:rPr>
                <w:rFonts w:ascii="Arial" w:cs="Arial" w:eastAsia="Arial" w:hAnsi="Arial"/>
                <w:sz w:val="24"/>
                <w:szCs w:val="24"/>
                <w:rtl w:val="0"/>
              </w:rPr>
              <w:t xml:space="preserve">is now</w:t>
            </w:r>
            <w:r w:rsidDel="00000000" w:rsidR="00000000" w:rsidRPr="00000000">
              <w:rPr>
                <w:rFonts w:ascii="Arial" w:cs="Arial" w:eastAsia="Arial" w:hAnsi="Arial"/>
                <w:sz w:val="24"/>
                <w:szCs w:val="24"/>
                <w:rtl w:val="0"/>
              </w:rPr>
              <w:t xml:space="preserve">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indemnity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instead of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w:t>
      </w:r>
      <w:r w:rsidDel="00000000" w:rsidR="00000000" w:rsidRPr="00000000">
        <w:rPr>
          <w:rFonts w:ascii="Arial" w:cs="Arial" w:eastAsia="Arial" w:hAnsi="Arial"/>
          <w:b w:val="1"/>
          <w:sz w:val="24"/>
          <w:szCs w:val="24"/>
          <w:highlight w:val="yellow"/>
          <w:rtl w:val="0"/>
        </w:rPr>
        <w:t xml:space="preserve">of New</w:t>
      </w:r>
      <w:r w:rsidDel="00000000" w:rsidR="00000000" w:rsidRPr="00000000">
        <w:rPr>
          <w:rFonts w:ascii="Arial" w:cs="Arial" w:eastAsia="Arial" w:hAnsi="Arial"/>
          <w:b w:val="1"/>
          <w:sz w:val="24"/>
          <w:szCs w:val="24"/>
          <w:highlight w:val="yellow"/>
          <w:rtl w:val="0"/>
        </w:rPr>
        <w:t xml:space="preserve">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w:t>
      </w:r>
      <w:r w:rsidDel="00000000" w:rsidR="00000000" w:rsidRPr="00000000">
        <w:rPr>
          <w:rFonts w:ascii="Arial" w:cs="Arial" w:eastAsia="Arial" w:hAnsi="Arial"/>
          <w:sz w:val="24"/>
          <w:szCs w:val="24"/>
          <w:rtl w:val="0"/>
        </w:rPr>
        <w:t xml:space="preserve">secretary</w:t>
      </w:r>
      <w:r w:rsidDel="00000000" w:rsidR="00000000" w:rsidRPr="00000000">
        <w:rPr>
          <w:rFonts w:ascii="Arial" w:cs="Arial" w:eastAsia="Arial" w:hAnsi="Arial"/>
          <w:sz w:val="24"/>
          <w:szCs w:val="24"/>
          <w:rtl w:val="0"/>
        </w:rPr>
        <w:t xml:space="preserve"> of </w:t>
      </w:r>
      <w:r w:rsidDel="00000000" w:rsidR="00000000" w:rsidRPr="00000000">
        <w:rPr>
          <w:rFonts w:ascii="Arial" w:cs="Arial" w:eastAsia="Arial" w:hAnsi="Arial"/>
          <w:sz w:val="24"/>
          <w:szCs w:val="24"/>
          <w:rtl w:val="0"/>
        </w:rPr>
        <w:t xml:space="preserve">state</w:t>
      </w:r>
      <w:r w:rsidDel="00000000" w:rsidR="00000000" w:rsidRPr="00000000">
        <w:rPr>
          <w:rFonts w:ascii="Arial" w:cs="Arial" w:eastAsia="Arial" w:hAnsi="Arial"/>
          <w:sz w:val="24"/>
          <w:szCs w:val="24"/>
          <w:rtl w:val="0"/>
        </w:rPr>
        <w:t xml:space="preserv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w:t>
      </w:r>
      <w:r w:rsidDel="00000000" w:rsidR="00000000" w:rsidRPr="00000000">
        <w:rPr>
          <w:rFonts w:ascii="Arial" w:cs="Arial" w:eastAsia="Arial" w:hAnsi="Arial"/>
          <w:sz w:val="24"/>
          <w:szCs w:val="24"/>
          <w:rtl w:val="0"/>
        </w:rPr>
        <w:t xml:space="preserve">required take</w:t>
      </w:r>
      <w:r w:rsidDel="00000000" w:rsidR="00000000" w:rsidRPr="00000000">
        <w:rPr>
          <w:rFonts w:ascii="Arial" w:cs="Arial" w:eastAsia="Arial" w:hAnsi="Arial"/>
          <w:sz w:val="24"/>
          <w:szCs w:val="24"/>
          <w:rtl w:val="0"/>
        </w:rPr>
        <w:t xml:space="preserv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w:t>
      </w:r>
      <w:r w:rsidDel="00000000" w:rsidR="00000000" w:rsidRPr="00000000">
        <w:rPr>
          <w:rFonts w:ascii="Arial" w:cs="Arial" w:eastAsia="Arial" w:hAnsi="Arial"/>
          <w:sz w:val="24"/>
          <w:szCs w:val="24"/>
          <w:rtl w:val="0"/>
        </w:rPr>
        <w:t xml:space="preserve">effect on and from</w:t>
      </w:r>
      <w:r w:rsidDel="00000000" w:rsidR="00000000" w:rsidRPr="00000000">
        <w:rPr>
          <w:rFonts w:ascii="Arial" w:cs="Arial" w:eastAsia="Arial" w:hAnsi="Arial"/>
          <w:sz w:val="24"/>
          <w:szCs w:val="24"/>
          <w:rtl w:val="0"/>
        </w:rPr>
        <w:t xml:space="preserve">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w:t>
      </w:r>
      <w:r w:rsidDel="00000000" w:rsidR="00000000" w:rsidRPr="00000000">
        <w:rPr>
          <w:rFonts w:ascii="Arial" w:cs="Arial" w:eastAsia="Arial" w:hAnsi="Arial"/>
          <w:sz w:val="24"/>
          <w:szCs w:val="24"/>
          <w:rtl w:val="0"/>
        </w:rPr>
        <w:t xml:space="preserve">to the level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between 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shall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r w:rsidDel="00000000" w:rsidR="00000000" w:rsidRPr="00000000">
        <w:rPr>
          <w:rFonts w:ascii="Arial" w:cs="Arial" w:eastAsia="Arial" w:hAnsi="Arial"/>
          <w:sz w:val="24"/>
          <w:szCs w:val="24"/>
          <w:rtl w:val="0"/>
        </w:rPr>
        <w:t xml:space="preserve">Buyer Such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ik18/FYlVqHra7+c6Tk55JMKg==">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